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45370" w14:textId="66B07552" w:rsidR="006E73DA" w:rsidRPr="001B6195" w:rsidRDefault="006E73DA" w:rsidP="007D402E">
      <w:pPr>
        <w:rPr>
          <w:rFonts w:asciiTheme="majorHAnsi" w:hAnsiTheme="majorHAnsi" w:cstheme="majorHAnsi"/>
          <w:sz w:val="28"/>
          <w:szCs w:val="28"/>
          <w:lang w:val="es-MX"/>
        </w:rPr>
      </w:pPr>
    </w:p>
    <w:p w14:paraId="1A91AFF2" w14:textId="621792A1" w:rsidR="00DB7837" w:rsidRPr="001B6195" w:rsidRDefault="00DB7837" w:rsidP="007D402E">
      <w:pPr>
        <w:rPr>
          <w:rFonts w:asciiTheme="majorHAnsi" w:hAnsiTheme="majorHAnsi" w:cstheme="majorHAnsi"/>
          <w:sz w:val="28"/>
          <w:szCs w:val="28"/>
          <w:lang w:val="es-MX"/>
        </w:rPr>
      </w:pPr>
    </w:p>
    <w:p w14:paraId="3D6121C6" w14:textId="5259895D" w:rsidR="00DB7837" w:rsidRPr="001B6195" w:rsidRDefault="00DB7837" w:rsidP="007D402E">
      <w:pPr>
        <w:rPr>
          <w:rFonts w:asciiTheme="majorHAnsi" w:hAnsiTheme="majorHAnsi" w:cstheme="majorHAnsi"/>
          <w:sz w:val="28"/>
          <w:szCs w:val="28"/>
          <w:lang w:val="es-MX"/>
        </w:rPr>
      </w:pPr>
    </w:p>
    <w:p w14:paraId="204FB127" w14:textId="2C4BEB14" w:rsidR="00DB7837" w:rsidRPr="001B6195" w:rsidRDefault="00DB7837" w:rsidP="007D402E">
      <w:pPr>
        <w:rPr>
          <w:rFonts w:asciiTheme="majorHAnsi" w:hAnsiTheme="majorHAnsi" w:cstheme="majorHAnsi"/>
          <w:sz w:val="28"/>
          <w:szCs w:val="28"/>
          <w:lang w:val="es-MX"/>
        </w:rPr>
      </w:pPr>
    </w:p>
    <w:p w14:paraId="15852851" w14:textId="662C0363" w:rsidR="00D025B0" w:rsidRPr="001B6195" w:rsidRDefault="00F21F41" w:rsidP="00D025B0">
      <w:pPr>
        <w:jc w:val="right"/>
        <w:rPr>
          <w:rFonts w:asciiTheme="majorHAnsi" w:hAnsiTheme="majorHAnsi" w:cstheme="majorHAnsi"/>
          <w:sz w:val="28"/>
          <w:szCs w:val="28"/>
          <w:lang w:val="es-MX"/>
        </w:rPr>
      </w:pPr>
      <w:r w:rsidRPr="001B6195">
        <w:rPr>
          <w:rFonts w:asciiTheme="majorHAnsi" w:hAnsiTheme="majorHAnsi" w:cstheme="majorHAnsi"/>
          <w:sz w:val="28"/>
          <w:szCs w:val="28"/>
          <w:lang w:val="es-MX"/>
        </w:rPr>
        <w:t>Lunes</w:t>
      </w:r>
      <w:r w:rsidR="0034531B" w:rsidRPr="001B6195">
        <w:rPr>
          <w:rFonts w:asciiTheme="majorHAnsi" w:hAnsiTheme="majorHAnsi" w:cstheme="majorHAnsi"/>
          <w:sz w:val="28"/>
          <w:szCs w:val="28"/>
          <w:lang w:val="es-MX"/>
        </w:rPr>
        <w:t xml:space="preserve"> 2</w:t>
      </w:r>
      <w:r w:rsidRPr="001B6195">
        <w:rPr>
          <w:rFonts w:asciiTheme="majorHAnsi" w:hAnsiTheme="majorHAnsi" w:cstheme="majorHAnsi"/>
          <w:sz w:val="28"/>
          <w:szCs w:val="28"/>
          <w:lang w:val="es-MX"/>
        </w:rPr>
        <w:t>3</w:t>
      </w:r>
      <w:r w:rsidR="00E265FC" w:rsidRPr="001B6195">
        <w:rPr>
          <w:rFonts w:asciiTheme="majorHAnsi" w:hAnsiTheme="majorHAnsi" w:cstheme="majorHAnsi"/>
          <w:sz w:val="28"/>
          <w:szCs w:val="28"/>
          <w:lang w:val="es-MX"/>
        </w:rPr>
        <w:t xml:space="preserve"> de </w:t>
      </w:r>
      <w:r w:rsidR="00113604" w:rsidRPr="001B6195">
        <w:rPr>
          <w:rFonts w:asciiTheme="majorHAnsi" w:hAnsiTheme="majorHAnsi" w:cstheme="majorHAnsi"/>
          <w:sz w:val="28"/>
          <w:szCs w:val="28"/>
          <w:lang w:val="es-MX"/>
        </w:rPr>
        <w:t>d</w:t>
      </w:r>
      <w:r w:rsidR="00E265FC" w:rsidRPr="001B6195">
        <w:rPr>
          <w:rFonts w:asciiTheme="majorHAnsi" w:hAnsiTheme="majorHAnsi" w:cstheme="majorHAnsi"/>
          <w:sz w:val="28"/>
          <w:szCs w:val="28"/>
          <w:lang w:val="es-MX"/>
        </w:rPr>
        <w:t>iciembre</w:t>
      </w:r>
      <w:r w:rsidR="00CD5430" w:rsidRPr="001B6195">
        <w:rPr>
          <w:rFonts w:asciiTheme="majorHAnsi" w:hAnsiTheme="majorHAnsi" w:cstheme="majorHAnsi"/>
          <w:sz w:val="28"/>
          <w:szCs w:val="28"/>
          <w:lang w:val="es-MX"/>
        </w:rPr>
        <w:t xml:space="preserve"> de</w:t>
      </w:r>
      <w:r w:rsidR="00D025B0" w:rsidRPr="001B6195">
        <w:rPr>
          <w:rFonts w:asciiTheme="majorHAnsi" w:hAnsiTheme="majorHAnsi" w:cstheme="majorHAnsi"/>
          <w:sz w:val="28"/>
          <w:szCs w:val="28"/>
          <w:lang w:val="es-MX"/>
        </w:rPr>
        <w:t xml:space="preserve"> 2019</w:t>
      </w:r>
    </w:p>
    <w:p w14:paraId="6766DDEC" w14:textId="77777777" w:rsidR="003A4F46" w:rsidRPr="001B6195" w:rsidRDefault="003A4F46" w:rsidP="00D025B0">
      <w:pPr>
        <w:jc w:val="right"/>
        <w:rPr>
          <w:rFonts w:asciiTheme="majorHAnsi" w:hAnsiTheme="majorHAnsi" w:cstheme="majorHAnsi"/>
          <w:sz w:val="28"/>
          <w:szCs w:val="28"/>
          <w:lang w:val="es-MX"/>
        </w:rPr>
      </w:pPr>
    </w:p>
    <w:p w14:paraId="778623CC" w14:textId="198EC76C" w:rsidR="00DB7837" w:rsidRPr="001B6195" w:rsidRDefault="00D025B0" w:rsidP="007D402E">
      <w:pPr>
        <w:rPr>
          <w:rFonts w:asciiTheme="majorHAnsi" w:hAnsiTheme="majorHAnsi" w:cstheme="majorHAnsi"/>
          <w:sz w:val="28"/>
          <w:szCs w:val="28"/>
          <w:lang w:val="es-MX"/>
        </w:rPr>
      </w:pPr>
      <w:r w:rsidRPr="001B6195">
        <w:rPr>
          <w:rFonts w:asciiTheme="majorHAnsi" w:hAnsiTheme="majorHAnsi" w:cstheme="majorHAnsi"/>
          <w:sz w:val="28"/>
          <w:szCs w:val="28"/>
          <w:lang w:val="es-MX"/>
        </w:rPr>
        <w:t xml:space="preserve">BOLETÍN DE PRENSA </w:t>
      </w:r>
    </w:p>
    <w:p w14:paraId="6F75C8CF" w14:textId="77777777" w:rsidR="000173B6" w:rsidRPr="001B6195" w:rsidRDefault="000173B6" w:rsidP="00E265FC">
      <w:pPr>
        <w:jc w:val="both"/>
        <w:rPr>
          <w:rFonts w:asciiTheme="majorHAnsi" w:hAnsiTheme="majorHAnsi" w:cstheme="majorHAnsi"/>
          <w:b/>
          <w:bCs/>
          <w:sz w:val="28"/>
          <w:szCs w:val="28"/>
          <w:lang w:val="es-MX"/>
        </w:rPr>
      </w:pPr>
    </w:p>
    <w:p w14:paraId="4F939FE3" w14:textId="49D031C8" w:rsidR="00FE7FBC" w:rsidRPr="001B6195" w:rsidRDefault="00FE7FBC" w:rsidP="00FE7FBC">
      <w:pPr>
        <w:jc w:val="center"/>
        <w:rPr>
          <w:rFonts w:asciiTheme="majorHAnsi" w:hAnsiTheme="majorHAnsi" w:cstheme="majorHAnsi"/>
          <w:b/>
          <w:bCs/>
          <w:sz w:val="28"/>
          <w:szCs w:val="28"/>
          <w:lang w:val="es-MX"/>
        </w:rPr>
      </w:pPr>
      <w:r w:rsidRPr="001B6195">
        <w:rPr>
          <w:rFonts w:asciiTheme="majorHAnsi" w:hAnsiTheme="majorHAnsi" w:cstheme="majorHAnsi"/>
          <w:b/>
          <w:bCs/>
          <w:sz w:val="28"/>
          <w:szCs w:val="28"/>
          <w:lang w:val="es-MX"/>
        </w:rPr>
        <w:t>ATENDER CONTINUAMENTE A LA POBLACIÓN,</w:t>
      </w:r>
    </w:p>
    <w:p w14:paraId="349FFC5C" w14:textId="5312A4D0" w:rsidR="00FE7FBC" w:rsidRPr="001B6195" w:rsidRDefault="00FE7FBC" w:rsidP="00FE7FBC">
      <w:pPr>
        <w:jc w:val="center"/>
        <w:rPr>
          <w:rFonts w:asciiTheme="majorHAnsi" w:hAnsiTheme="majorHAnsi" w:cstheme="majorHAnsi"/>
          <w:b/>
          <w:bCs/>
          <w:sz w:val="28"/>
          <w:szCs w:val="28"/>
          <w:lang w:val="es-MX"/>
        </w:rPr>
      </w:pPr>
      <w:r w:rsidRPr="001B6195">
        <w:rPr>
          <w:rFonts w:asciiTheme="majorHAnsi" w:hAnsiTheme="majorHAnsi" w:cstheme="majorHAnsi"/>
          <w:b/>
          <w:bCs/>
          <w:sz w:val="28"/>
          <w:szCs w:val="28"/>
          <w:lang w:val="es-MX"/>
        </w:rPr>
        <w:t>EL OBJETIVO DE LA JORNADA CIUDADANA</w:t>
      </w:r>
    </w:p>
    <w:p w14:paraId="28A05FA0" w14:textId="77777777" w:rsidR="00FE7FBC" w:rsidRPr="001B6195" w:rsidRDefault="00FE7FBC" w:rsidP="00FE7FBC">
      <w:pPr>
        <w:jc w:val="both"/>
        <w:rPr>
          <w:rFonts w:asciiTheme="majorHAnsi" w:hAnsiTheme="majorHAnsi" w:cstheme="majorHAnsi"/>
          <w:sz w:val="28"/>
          <w:szCs w:val="28"/>
          <w:lang w:val="es-MX"/>
        </w:rPr>
      </w:pPr>
    </w:p>
    <w:p w14:paraId="2B813805" w14:textId="613806E3" w:rsidR="00FE7FBC" w:rsidRPr="001B6195" w:rsidRDefault="00FE7FBC" w:rsidP="001B6195">
      <w:pPr>
        <w:pStyle w:val="Prrafodelista"/>
        <w:numPr>
          <w:ilvl w:val="0"/>
          <w:numId w:val="5"/>
        </w:numPr>
        <w:jc w:val="both"/>
        <w:rPr>
          <w:rFonts w:asciiTheme="majorHAnsi" w:hAnsiTheme="majorHAnsi" w:cstheme="majorHAnsi"/>
          <w:i/>
          <w:iCs/>
          <w:sz w:val="28"/>
          <w:szCs w:val="28"/>
          <w:lang w:val="es-MX"/>
        </w:rPr>
      </w:pPr>
      <w:r w:rsidRPr="001B6195">
        <w:rPr>
          <w:rFonts w:asciiTheme="majorHAnsi" w:hAnsiTheme="majorHAnsi" w:cstheme="majorHAnsi"/>
          <w:i/>
          <w:iCs/>
          <w:sz w:val="28"/>
          <w:szCs w:val="28"/>
          <w:lang w:val="es-MX"/>
        </w:rPr>
        <w:t xml:space="preserve">-En Casa Aguayo, el gobernador Barbosa Huerta escuchó a 64 personas, </w:t>
      </w:r>
      <w:r w:rsidR="000C5E87">
        <w:rPr>
          <w:rFonts w:asciiTheme="majorHAnsi" w:hAnsiTheme="majorHAnsi" w:cstheme="majorHAnsi"/>
          <w:i/>
          <w:iCs/>
          <w:sz w:val="28"/>
          <w:szCs w:val="28"/>
          <w:lang w:val="es-MX"/>
        </w:rPr>
        <w:t>siete</w:t>
      </w:r>
      <w:r w:rsidRPr="001B6195">
        <w:rPr>
          <w:rFonts w:asciiTheme="majorHAnsi" w:hAnsiTheme="majorHAnsi" w:cstheme="majorHAnsi"/>
          <w:i/>
          <w:iCs/>
          <w:sz w:val="28"/>
          <w:szCs w:val="28"/>
          <w:lang w:val="es-MX"/>
        </w:rPr>
        <w:t xml:space="preserve"> de ellas con discapacidad.</w:t>
      </w:r>
    </w:p>
    <w:p w14:paraId="2B1C82AF" w14:textId="77777777" w:rsidR="00FE7FBC" w:rsidRPr="001B6195" w:rsidRDefault="00FE7FBC" w:rsidP="001B6195">
      <w:pPr>
        <w:jc w:val="both"/>
        <w:rPr>
          <w:rFonts w:asciiTheme="majorHAnsi" w:hAnsiTheme="majorHAnsi" w:cstheme="majorHAnsi"/>
          <w:i/>
          <w:iCs/>
          <w:sz w:val="28"/>
          <w:szCs w:val="28"/>
          <w:lang w:val="es-MX"/>
        </w:rPr>
      </w:pPr>
    </w:p>
    <w:p w14:paraId="7FCE3BF4" w14:textId="77777777" w:rsidR="00FE7FBC" w:rsidRPr="001B6195" w:rsidRDefault="00FE7FBC" w:rsidP="001B6195">
      <w:pPr>
        <w:pStyle w:val="Prrafodelista"/>
        <w:numPr>
          <w:ilvl w:val="0"/>
          <w:numId w:val="5"/>
        </w:numPr>
        <w:jc w:val="both"/>
        <w:rPr>
          <w:rFonts w:asciiTheme="majorHAnsi" w:hAnsiTheme="majorHAnsi" w:cstheme="majorHAnsi"/>
          <w:i/>
          <w:iCs/>
          <w:sz w:val="28"/>
          <w:szCs w:val="28"/>
          <w:lang w:val="es-MX"/>
        </w:rPr>
      </w:pPr>
      <w:r w:rsidRPr="001B6195">
        <w:rPr>
          <w:rFonts w:asciiTheme="majorHAnsi" w:hAnsiTheme="majorHAnsi" w:cstheme="majorHAnsi"/>
          <w:i/>
          <w:iCs/>
          <w:sz w:val="28"/>
          <w:szCs w:val="28"/>
          <w:lang w:val="es-MX"/>
        </w:rPr>
        <w:t>-Aparatos ortopédicos, empleo, adhesión a programas sociales y obra pública, fueron las principales peticiones.</w:t>
      </w:r>
    </w:p>
    <w:p w14:paraId="479B6F4C" w14:textId="77777777" w:rsidR="00FE7FBC" w:rsidRPr="001B6195" w:rsidRDefault="00FE7FBC" w:rsidP="001B6195">
      <w:pPr>
        <w:jc w:val="both"/>
        <w:rPr>
          <w:rFonts w:asciiTheme="majorHAnsi" w:hAnsiTheme="majorHAnsi" w:cstheme="majorHAnsi"/>
          <w:sz w:val="28"/>
          <w:szCs w:val="28"/>
          <w:lang w:val="es-MX"/>
        </w:rPr>
      </w:pPr>
    </w:p>
    <w:p w14:paraId="31098D27" w14:textId="77777777" w:rsidR="00FE7FBC" w:rsidRPr="001B6195" w:rsidRDefault="00FE7FBC" w:rsidP="001B6195">
      <w:pPr>
        <w:ind w:firstLine="360"/>
        <w:jc w:val="both"/>
        <w:rPr>
          <w:rFonts w:asciiTheme="majorHAnsi" w:hAnsiTheme="majorHAnsi" w:cstheme="majorHAnsi"/>
          <w:sz w:val="28"/>
          <w:szCs w:val="28"/>
          <w:lang w:val="es-MX"/>
        </w:rPr>
      </w:pPr>
      <w:r w:rsidRPr="001B6195">
        <w:rPr>
          <w:rFonts w:asciiTheme="majorHAnsi" w:hAnsiTheme="majorHAnsi" w:cstheme="majorHAnsi"/>
          <w:b/>
          <w:bCs/>
          <w:sz w:val="28"/>
          <w:szCs w:val="28"/>
          <w:lang w:val="es-MX"/>
        </w:rPr>
        <w:t>CIUDAD DE PUEBLA, Pue.-</w:t>
      </w:r>
      <w:r w:rsidRPr="001B6195">
        <w:rPr>
          <w:rFonts w:asciiTheme="majorHAnsi" w:hAnsiTheme="majorHAnsi" w:cstheme="majorHAnsi"/>
          <w:sz w:val="28"/>
          <w:szCs w:val="28"/>
          <w:lang w:val="es-MX"/>
        </w:rPr>
        <w:t xml:space="preserve"> Como parte del compromiso de atender a la ciudadanía cada semana, el gobernador Miguel Barbosa Huerta y los secretarios participantes, realizaron este lunes la edición 21 de la Jornada de Atención Ciudadana, en la que se recibieron peticiones relacionadas con empleo, apoyos alimentarios, aparatos ortopédicos, obra pública, entre otros.</w:t>
      </w:r>
    </w:p>
    <w:p w14:paraId="76AEAAF9" w14:textId="77777777" w:rsidR="00FE7FBC" w:rsidRPr="001B6195" w:rsidRDefault="00FE7FBC" w:rsidP="001B6195">
      <w:pPr>
        <w:jc w:val="both"/>
        <w:rPr>
          <w:rFonts w:asciiTheme="majorHAnsi" w:hAnsiTheme="majorHAnsi" w:cstheme="majorHAnsi"/>
          <w:sz w:val="28"/>
          <w:szCs w:val="28"/>
          <w:lang w:val="es-MX"/>
        </w:rPr>
      </w:pPr>
    </w:p>
    <w:p w14:paraId="25E21CED" w14:textId="1A2D7244" w:rsidR="00FE7FBC" w:rsidRPr="001B6195" w:rsidRDefault="00FE7FBC" w:rsidP="001B6195">
      <w:pPr>
        <w:jc w:val="both"/>
        <w:rPr>
          <w:rFonts w:asciiTheme="majorHAnsi" w:hAnsiTheme="majorHAnsi" w:cstheme="majorHAnsi"/>
          <w:sz w:val="28"/>
          <w:szCs w:val="28"/>
          <w:lang w:val="es-MX"/>
        </w:rPr>
      </w:pPr>
      <w:r w:rsidRPr="001B6195">
        <w:rPr>
          <w:rFonts w:asciiTheme="majorHAnsi" w:hAnsiTheme="majorHAnsi" w:cstheme="majorHAnsi"/>
          <w:sz w:val="28"/>
          <w:szCs w:val="28"/>
          <w:lang w:val="es-MX"/>
        </w:rPr>
        <w:t>En este día fueron atendidos 2</w:t>
      </w:r>
      <w:r w:rsidR="00563154">
        <w:rPr>
          <w:rFonts w:asciiTheme="majorHAnsi" w:hAnsiTheme="majorHAnsi" w:cstheme="majorHAnsi"/>
          <w:sz w:val="28"/>
          <w:szCs w:val="28"/>
          <w:lang w:val="es-MX"/>
        </w:rPr>
        <w:t xml:space="preserve"> mil </w:t>
      </w:r>
      <w:r w:rsidRPr="001B6195">
        <w:rPr>
          <w:rFonts w:asciiTheme="majorHAnsi" w:hAnsiTheme="majorHAnsi" w:cstheme="majorHAnsi"/>
          <w:sz w:val="28"/>
          <w:szCs w:val="28"/>
          <w:lang w:val="es-MX"/>
        </w:rPr>
        <w:t>040 ciudadanos. De ese total, 64 fueron recibidos por el Ejecutivo en Casa Aguayo</w:t>
      </w:r>
      <w:r w:rsidR="008F6101">
        <w:rPr>
          <w:rFonts w:asciiTheme="majorHAnsi" w:hAnsiTheme="majorHAnsi" w:cstheme="majorHAnsi"/>
          <w:sz w:val="28"/>
          <w:szCs w:val="28"/>
          <w:lang w:val="es-MX"/>
        </w:rPr>
        <w:t xml:space="preserve"> (siete</w:t>
      </w:r>
      <w:r w:rsidRPr="001B6195">
        <w:rPr>
          <w:rFonts w:asciiTheme="majorHAnsi" w:hAnsiTheme="majorHAnsi" w:cstheme="majorHAnsi"/>
          <w:sz w:val="28"/>
          <w:szCs w:val="28"/>
          <w:lang w:val="es-MX"/>
        </w:rPr>
        <w:t xml:space="preserve"> de ellos discapacitados</w:t>
      </w:r>
      <w:r w:rsidR="008F6101">
        <w:rPr>
          <w:rFonts w:asciiTheme="majorHAnsi" w:hAnsiTheme="majorHAnsi" w:cstheme="majorHAnsi"/>
          <w:sz w:val="28"/>
          <w:szCs w:val="28"/>
          <w:lang w:val="es-MX"/>
        </w:rPr>
        <w:t>)</w:t>
      </w:r>
      <w:r w:rsidRPr="001B6195">
        <w:rPr>
          <w:rFonts w:asciiTheme="majorHAnsi" w:hAnsiTheme="majorHAnsi" w:cstheme="majorHAnsi"/>
          <w:sz w:val="28"/>
          <w:szCs w:val="28"/>
          <w:lang w:val="es-MX"/>
        </w:rPr>
        <w:t>.</w:t>
      </w:r>
    </w:p>
    <w:p w14:paraId="38E1A396" w14:textId="77777777" w:rsidR="00FE7FBC" w:rsidRPr="001B6195" w:rsidRDefault="00FE7FBC" w:rsidP="001B6195">
      <w:pPr>
        <w:jc w:val="both"/>
        <w:rPr>
          <w:rFonts w:asciiTheme="majorHAnsi" w:hAnsiTheme="majorHAnsi" w:cstheme="majorHAnsi"/>
          <w:sz w:val="28"/>
          <w:szCs w:val="28"/>
          <w:lang w:val="es-MX"/>
        </w:rPr>
      </w:pPr>
    </w:p>
    <w:p w14:paraId="434D8CD4" w14:textId="77777777" w:rsidR="00FE7FBC" w:rsidRPr="001B6195" w:rsidRDefault="00FE7FBC" w:rsidP="001B6195">
      <w:pPr>
        <w:jc w:val="both"/>
        <w:rPr>
          <w:rFonts w:asciiTheme="majorHAnsi" w:hAnsiTheme="majorHAnsi" w:cstheme="majorHAnsi"/>
          <w:sz w:val="28"/>
          <w:szCs w:val="28"/>
          <w:lang w:val="es-MX"/>
        </w:rPr>
      </w:pPr>
      <w:r w:rsidRPr="001B6195">
        <w:rPr>
          <w:rFonts w:asciiTheme="majorHAnsi" w:hAnsiTheme="majorHAnsi" w:cstheme="majorHAnsi"/>
          <w:sz w:val="28"/>
          <w:szCs w:val="28"/>
          <w:lang w:val="es-MX"/>
        </w:rPr>
        <w:t>En el Sistema para el Desarrollo Integral de la Familia del Estado de Puebla (SEDIF), los ciudadanos solicitaron aparatos auditivos, lentes, apoyo laboral y médico, así como asesorías jurídicas y estudios médicos para pacientes con discapacidad visual.</w:t>
      </w:r>
    </w:p>
    <w:p w14:paraId="287FF96D" w14:textId="77777777" w:rsidR="00FE7FBC" w:rsidRPr="001B6195" w:rsidRDefault="00FE7FBC" w:rsidP="001B6195">
      <w:pPr>
        <w:jc w:val="both"/>
        <w:rPr>
          <w:rFonts w:asciiTheme="majorHAnsi" w:hAnsiTheme="majorHAnsi" w:cstheme="majorHAnsi"/>
          <w:sz w:val="28"/>
          <w:szCs w:val="28"/>
          <w:lang w:val="es-MX"/>
        </w:rPr>
      </w:pPr>
    </w:p>
    <w:p w14:paraId="5090A051" w14:textId="77777777" w:rsidR="00FE7FBC" w:rsidRPr="001B6195" w:rsidRDefault="00FE7FBC" w:rsidP="001B6195">
      <w:pPr>
        <w:jc w:val="both"/>
        <w:rPr>
          <w:rFonts w:asciiTheme="majorHAnsi" w:hAnsiTheme="majorHAnsi" w:cstheme="majorHAnsi"/>
          <w:sz w:val="28"/>
          <w:szCs w:val="28"/>
          <w:lang w:val="es-MX"/>
        </w:rPr>
      </w:pPr>
      <w:r w:rsidRPr="001B6195">
        <w:rPr>
          <w:rFonts w:asciiTheme="majorHAnsi" w:hAnsiTheme="majorHAnsi" w:cstheme="majorHAnsi"/>
          <w:sz w:val="28"/>
          <w:szCs w:val="28"/>
          <w:lang w:val="es-MX"/>
        </w:rPr>
        <w:t>Una señora que padece cáncer, así como el señor Óscar Sánchez, vecino de Momoxpan, quien perdió una pierna debido a una enfermedad, recibieron atención médica y una silla de ruedas, respectivamente. </w:t>
      </w:r>
    </w:p>
    <w:p w14:paraId="57631579" w14:textId="77777777" w:rsidR="00FE7FBC" w:rsidRPr="001B6195" w:rsidRDefault="00FE7FBC" w:rsidP="001B6195">
      <w:pPr>
        <w:jc w:val="both"/>
        <w:rPr>
          <w:rFonts w:asciiTheme="majorHAnsi" w:hAnsiTheme="majorHAnsi" w:cstheme="majorHAnsi"/>
          <w:sz w:val="28"/>
          <w:szCs w:val="28"/>
          <w:lang w:val="es-MX"/>
        </w:rPr>
      </w:pPr>
    </w:p>
    <w:p w14:paraId="0F3B98D4" w14:textId="77777777" w:rsidR="00FE7FBC" w:rsidRPr="001B6195" w:rsidRDefault="00FE7FBC" w:rsidP="001B6195">
      <w:pPr>
        <w:jc w:val="both"/>
        <w:rPr>
          <w:rFonts w:asciiTheme="majorHAnsi" w:hAnsiTheme="majorHAnsi" w:cstheme="majorHAnsi"/>
          <w:sz w:val="28"/>
          <w:szCs w:val="28"/>
          <w:lang w:val="es-MX"/>
        </w:rPr>
      </w:pPr>
    </w:p>
    <w:p w14:paraId="06E27B8B" w14:textId="77777777" w:rsidR="001B6195" w:rsidRPr="001B6195" w:rsidRDefault="001B6195" w:rsidP="001B6195">
      <w:pPr>
        <w:jc w:val="both"/>
        <w:rPr>
          <w:rFonts w:asciiTheme="majorHAnsi" w:hAnsiTheme="majorHAnsi" w:cstheme="majorHAnsi"/>
          <w:sz w:val="28"/>
          <w:szCs w:val="28"/>
          <w:lang w:val="es-MX"/>
        </w:rPr>
      </w:pPr>
    </w:p>
    <w:p w14:paraId="546D24B6" w14:textId="77777777" w:rsidR="001B6195" w:rsidRPr="001B6195" w:rsidRDefault="001B6195" w:rsidP="001B6195">
      <w:pPr>
        <w:jc w:val="both"/>
        <w:rPr>
          <w:rFonts w:asciiTheme="majorHAnsi" w:hAnsiTheme="majorHAnsi" w:cstheme="majorHAnsi"/>
          <w:sz w:val="28"/>
          <w:szCs w:val="28"/>
          <w:lang w:val="es-MX"/>
        </w:rPr>
      </w:pPr>
    </w:p>
    <w:p w14:paraId="27E04174" w14:textId="77777777" w:rsidR="001B6195" w:rsidRPr="001B6195" w:rsidRDefault="001B6195" w:rsidP="001B6195">
      <w:pPr>
        <w:jc w:val="both"/>
        <w:rPr>
          <w:rFonts w:asciiTheme="majorHAnsi" w:hAnsiTheme="majorHAnsi" w:cstheme="majorHAnsi"/>
          <w:sz w:val="28"/>
          <w:szCs w:val="28"/>
          <w:lang w:val="es-MX"/>
        </w:rPr>
      </w:pPr>
    </w:p>
    <w:p w14:paraId="4B3D1DB0" w14:textId="77777777" w:rsidR="001B6195" w:rsidRPr="001B6195" w:rsidRDefault="001B6195" w:rsidP="001B6195">
      <w:pPr>
        <w:jc w:val="both"/>
        <w:rPr>
          <w:rFonts w:asciiTheme="majorHAnsi" w:hAnsiTheme="majorHAnsi" w:cstheme="majorHAnsi"/>
          <w:sz w:val="28"/>
          <w:szCs w:val="28"/>
          <w:lang w:val="es-MX"/>
        </w:rPr>
      </w:pPr>
    </w:p>
    <w:p w14:paraId="2258BA88" w14:textId="77777777" w:rsidR="001B6195" w:rsidRPr="001B6195" w:rsidRDefault="001B6195" w:rsidP="001B6195">
      <w:pPr>
        <w:jc w:val="both"/>
        <w:rPr>
          <w:rFonts w:asciiTheme="majorHAnsi" w:hAnsiTheme="majorHAnsi" w:cstheme="majorHAnsi"/>
          <w:sz w:val="28"/>
          <w:szCs w:val="28"/>
          <w:lang w:val="es-MX"/>
        </w:rPr>
      </w:pPr>
    </w:p>
    <w:p w14:paraId="2157700D" w14:textId="77777777" w:rsidR="001B6195" w:rsidRPr="001B6195" w:rsidRDefault="001B6195" w:rsidP="001B6195">
      <w:pPr>
        <w:jc w:val="both"/>
        <w:rPr>
          <w:rFonts w:asciiTheme="majorHAnsi" w:hAnsiTheme="majorHAnsi" w:cstheme="majorHAnsi"/>
          <w:sz w:val="28"/>
          <w:szCs w:val="28"/>
          <w:lang w:val="es-MX"/>
        </w:rPr>
      </w:pPr>
    </w:p>
    <w:p w14:paraId="68C90408" w14:textId="77777777" w:rsidR="001B6195" w:rsidRPr="001B6195" w:rsidRDefault="001B6195" w:rsidP="001B6195">
      <w:pPr>
        <w:jc w:val="both"/>
        <w:rPr>
          <w:rFonts w:asciiTheme="majorHAnsi" w:hAnsiTheme="majorHAnsi" w:cstheme="majorHAnsi"/>
          <w:sz w:val="28"/>
          <w:szCs w:val="28"/>
          <w:lang w:val="es-MX"/>
        </w:rPr>
      </w:pPr>
    </w:p>
    <w:p w14:paraId="7C62B6A2" w14:textId="453EBA26" w:rsidR="00FE7FBC" w:rsidRPr="001B6195" w:rsidRDefault="00FE7FBC" w:rsidP="001B6195">
      <w:pPr>
        <w:jc w:val="both"/>
        <w:rPr>
          <w:rFonts w:asciiTheme="majorHAnsi" w:hAnsiTheme="majorHAnsi" w:cstheme="majorHAnsi"/>
          <w:sz w:val="28"/>
          <w:szCs w:val="28"/>
          <w:lang w:val="es-MX"/>
        </w:rPr>
      </w:pPr>
      <w:r w:rsidRPr="001B6195">
        <w:rPr>
          <w:rFonts w:asciiTheme="majorHAnsi" w:hAnsiTheme="majorHAnsi" w:cstheme="majorHAnsi"/>
          <w:sz w:val="28"/>
          <w:szCs w:val="28"/>
          <w:lang w:val="es-MX"/>
        </w:rPr>
        <w:t>En el interior del estado, 18 delegaciones regionales realizaron las jornadas de atención ciudadana, en comunidades como Coahuixco,  Santa Cruz El Calvario, Santa María Atzi</w:t>
      </w:r>
      <w:r w:rsidR="00563154">
        <w:rPr>
          <w:rFonts w:asciiTheme="majorHAnsi" w:hAnsiTheme="majorHAnsi" w:cstheme="majorHAnsi"/>
          <w:sz w:val="28"/>
          <w:szCs w:val="28"/>
          <w:lang w:val="es-MX"/>
        </w:rPr>
        <w:t>tz</w:t>
      </w:r>
      <w:r w:rsidRPr="001B6195">
        <w:rPr>
          <w:rFonts w:asciiTheme="majorHAnsi" w:hAnsiTheme="majorHAnsi" w:cstheme="majorHAnsi"/>
          <w:sz w:val="28"/>
          <w:szCs w:val="28"/>
          <w:lang w:val="es-MX"/>
        </w:rPr>
        <w:t>intla y San Antonio Xicotenco, así como en la Colonia Barranca Honda, de la junta auxiliar de San Pablo Xochimehuacan, de la capital del estado.</w:t>
      </w:r>
    </w:p>
    <w:p w14:paraId="522E10D6" w14:textId="77777777" w:rsidR="00FE7FBC" w:rsidRPr="001B6195" w:rsidRDefault="00FE7FBC" w:rsidP="001B6195">
      <w:pPr>
        <w:jc w:val="both"/>
        <w:rPr>
          <w:rFonts w:asciiTheme="majorHAnsi" w:hAnsiTheme="majorHAnsi" w:cstheme="majorHAnsi"/>
          <w:sz w:val="28"/>
          <w:szCs w:val="28"/>
          <w:lang w:val="es-MX"/>
        </w:rPr>
      </w:pPr>
    </w:p>
    <w:p w14:paraId="4C48CEC3" w14:textId="77777777" w:rsidR="00FE7FBC" w:rsidRPr="001B6195" w:rsidRDefault="00FE7FBC" w:rsidP="001B6195">
      <w:pPr>
        <w:jc w:val="both"/>
        <w:rPr>
          <w:rFonts w:asciiTheme="majorHAnsi" w:hAnsiTheme="majorHAnsi" w:cstheme="majorHAnsi"/>
          <w:sz w:val="28"/>
          <w:szCs w:val="28"/>
          <w:lang w:val="es-MX"/>
        </w:rPr>
      </w:pPr>
      <w:r w:rsidRPr="001B6195">
        <w:rPr>
          <w:rFonts w:asciiTheme="majorHAnsi" w:hAnsiTheme="majorHAnsi" w:cstheme="majorHAnsi"/>
          <w:sz w:val="28"/>
          <w:szCs w:val="28"/>
          <w:lang w:val="es-MX"/>
        </w:rPr>
        <w:t>En el municipio de Tepeaca, el titular de la Secretaría de Salud, Jorge Humberto Uribe Téllez, recibió varias peticiones de pobladores y autoridades municipales para transformar las Casas de Salud existentes en Centros de Salud, toda vez que la demanda de los servicios médicos es creciente. Además, la dependencia brindó 2 mil 175 servicios entre prueba de glucosa, antígeno prostático y consultas ontológicas. </w:t>
      </w:r>
    </w:p>
    <w:p w14:paraId="2030F3B2" w14:textId="77777777" w:rsidR="00FE7FBC" w:rsidRPr="001B6195" w:rsidRDefault="00FE7FBC" w:rsidP="001B6195">
      <w:pPr>
        <w:jc w:val="both"/>
        <w:rPr>
          <w:rFonts w:asciiTheme="majorHAnsi" w:hAnsiTheme="majorHAnsi" w:cstheme="majorHAnsi"/>
          <w:sz w:val="28"/>
          <w:szCs w:val="28"/>
          <w:lang w:val="es-MX"/>
        </w:rPr>
      </w:pPr>
    </w:p>
    <w:p w14:paraId="0125C4CF" w14:textId="77777777" w:rsidR="00FE7FBC" w:rsidRPr="001B6195" w:rsidRDefault="00FE7FBC" w:rsidP="001B6195">
      <w:pPr>
        <w:jc w:val="both"/>
        <w:rPr>
          <w:rFonts w:asciiTheme="majorHAnsi" w:hAnsiTheme="majorHAnsi" w:cstheme="majorHAnsi"/>
          <w:sz w:val="28"/>
          <w:szCs w:val="28"/>
          <w:lang w:val="es-MX"/>
        </w:rPr>
      </w:pPr>
      <w:r w:rsidRPr="001B6195">
        <w:rPr>
          <w:rFonts w:asciiTheme="majorHAnsi" w:hAnsiTheme="majorHAnsi" w:cstheme="majorHAnsi"/>
          <w:sz w:val="28"/>
          <w:szCs w:val="28"/>
          <w:lang w:val="es-MX"/>
        </w:rPr>
        <w:t>Por su parte, la secretaria de Bienestar, Lizeth Sánchez García se trasladó al municipio de General Felipe Ángeles, donde además de escuchar y gestionar las necesidades de 108 personas, hizo entrega de beneficios de la estrategia Alianza Felicidad, como 25 mil litros de leche. La funcionaria estuvo acompañada por el presidente municipal Miguel Ángel Antonio Vázquez.</w:t>
      </w:r>
    </w:p>
    <w:p w14:paraId="20FBF1FF" w14:textId="77777777" w:rsidR="00FE7FBC" w:rsidRPr="001B6195" w:rsidRDefault="00FE7FBC" w:rsidP="001B6195">
      <w:pPr>
        <w:jc w:val="both"/>
        <w:rPr>
          <w:rFonts w:asciiTheme="majorHAnsi" w:hAnsiTheme="majorHAnsi" w:cstheme="majorHAnsi"/>
          <w:sz w:val="28"/>
          <w:szCs w:val="28"/>
          <w:lang w:val="es-MX"/>
        </w:rPr>
      </w:pPr>
    </w:p>
    <w:p w14:paraId="667A7D8F" w14:textId="77777777" w:rsidR="00FE7FBC" w:rsidRPr="001B6195" w:rsidRDefault="00FE7FBC" w:rsidP="001B6195">
      <w:pPr>
        <w:jc w:val="both"/>
        <w:rPr>
          <w:rFonts w:asciiTheme="majorHAnsi" w:hAnsiTheme="majorHAnsi" w:cstheme="majorHAnsi"/>
          <w:sz w:val="28"/>
          <w:szCs w:val="28"/>
          <w:lang w:val="es-MX"/>
        </w:rPr>
      </w:pPr>
      <w:r w:rsidRPr="001B6195">
        <w:rPr>
          <w:rFonts w:asciiTheme="majorHAnsi" w:hAnsiTheme="majorHAnsi" w:cstheme="majorHAnsi"/>
          <w:sz w:val="28"/>
          <w:szCs w:val="28"/>
          <w:lang w:val="es-MX"/>
        </w:rPr>
        <w:t>La titular de la Secretaría de Desarrollo Rural, Ana Laura Altamirano Pérez, escuchó a 156 productoras y productores de Ciudad Serdán. Las solicitudes fueron relacionadas con el apoyo de insumos para el campo, petición para ingresar a programas de mecanización del campo y consultas para estatus de solicitudes hechas en pasadas administraciones. </w:t>
      </w:r>
    </w:p>
    <w:p w14:paraId="44734B59" w14:textId="77777777" w:rsidR="00FE7FBC" w:rsidRPr="001B6195" w:rsidRDefault="00FE7FBC" w:rsidP="001B6195">
      <w:pPr>
        <w:jc w:val="both"/>
        <w:rPr>
          <w:rFonts w:asciiTheme="majorHAnsi" w:hAnsiTheme="majorHAnsi" w:cstheme="majorHAnsi"/>
          <w:sz w:val="28"/>
          <w:szCs w:val="28"/>
          <w:lang w:val="es-MX"/>
        </w:rPr>
      </w:pPr>
    </w:p>
    <w:p w14:paraId="161E79F7" w14:textId="77777777" w:rsidR="00FE7FBC" w:rsidRPr="001B6195" w:rsidRDefault="00FE7FBC" w:rsidP="001B6195">
      <w:pPr>
        <w:jc w:val="both"/>
        <w:rPr>
          <w:rFonts w:asciiTheme="majorHAnsi" w:hAnsiTheme="majorHAnsi" w:cstheme="majorHAnsi"/>
          <w:sz w:val="28"/>
          <w:szCs w:val="28"/>
          <w:lang w:val="es-MX"/>
        </w:rPr>
      </w:pPr>
      <w:r w:rsidRPr="001B6195">
        <w:rPr>
          <w:rFonts w:asciiTheme="majorHAnsi" w:hAnsiTheme="majorHAnsi" w:cstheme="majorHAnsi"/>
          <w:sz w:val="28"/>
          <w:szCs w:val="28"/>
          <w:lang w:val="es-MX"/>
        </w:rPr>
        <w:t>En la Secretaría de Educación, el titular Melitón Lozano Pérez, atendió diversas solicitudes relacionadas con la asignación de horas, cambio de adscripción despidos injustificados, pago de seguro institucional y basificación. Asimismo, habitantes de los municipios de Atlixco, San Salvador El Seco, Xicotepec, San Andrés Cholula, Tepeaca, Tecamachalco, Izúcar de Matamoros, Ajalpan, y Huatlatlauca acudieron a la jornada, que se realizó en las oficinas centrales.</w:t>
      </w:r>
    </w:p>
    <w:p w14:paraId="2A39AA09" w14:textId="77777777" w:rsidR="00FE7FBC" w:rsidRPr="001B6195" w:rsidRDefault="00FE7FBC" w:rsidP="001B6195">
      <w:pPr>
        <w:jc w:val="both"/>
        <w:rPr>
          <w:rFonts w:asciiTheme="majorHAnsi" w:hAnsiTheme="majorHAnsi" w:cstheme="majorHAnsi"/>
          <w:sz w:val="28"/>
          <w:szCs w:val="28"/>
          <w:lang w:val="es-MX"/>
        </w:rPr>
      </w:pPr>
    </w:p>
    <w:p w14:paraId="013CE2AE" w14:textId="77777777" w:rsidR="00FE7FBC" w:rsidRPr="001B6195" w:rsidRDefault="00FE7FBC" w:rsidP="001B6195">
      <w:pPr>
        <w:jc w:val="both"/>
        <w:rPr>
          <w:rFonts w:asciiTheme="majorHAnsi" w:hAnsiTheme="majorHAnsi" w:cstheme="majorHAnsi"/>
          <w:sz w:val="28"/>
          <w:szCs w:val="28"/>
          <w:lang w:val="es-MX"/>
        </w:rPr>
      </w:pPr>
    </w:p>
    <w:p w14:paraId="17D0E4A9" w14:textId="02AC9641" w:rsidR="00FE7FBC" w:rsidRPr="001B6195" w:rsidRDefault="00FE7FBC" w:rsidP="001B6195">
      <w:pPr>
        <w:jc w:val="both"/>
        <w:rPr>
          <w:rFonts w:asciiTheme="majorHAnsi" w:hAnsiTheme="majorHAnsi" w:cstheme="majorHAnsi"/>
          <w:sz w:val="28"/>
          <w:szCs w:val="28"/>
          <w:lang w:val="es-MX"/>
        </w:rPr>
      </w:pPr>
    </w:p>
    <w:p w14:paraId="320CEBF1" w14:textId="34C45C76" w:rsidR="001B6195" w:rsidRPr="001B6195" w:rsidRDefault="001B6195" w:rsidP="001B6195">
      <w:pPr>
        <w:jc w:val="both"/>
        <w:rPr>
          <w:rFonts w:asciiTheme="majorHAnsi" w:hAnsiTheme="majorHAnsi" w:cstheme="majorHAnsi"/>
          <w:sz w:val="28"/>
          <w:szCs w:val="28"/>
          <w:lang w:val="es-MX"/>
        </w:rPr>
      </w:pPr>
    </w:p>
    <w:p w14:paraId="6C1BF886" w14:textId="081A2ED5" w:rsidR="001B6195" w:rsidRPr="001B6195" w:rsidRDefault="001B6195" w:rsidP="001B6195">
      <w:pPr>
        <w:jc w:val="both"/>
        <w:rPr>
          <w:rFonts w:asciiTheme="majorHAnsi" w:hAnsiTheme="majorHAnsi" w:cstheme="majorHAnsi"/>
          <w:sz w:val="28"/>
          <w:szCs w:val="28"/>
          <w:lang w:val="es-MX"/>
        </w:rPr>
      </w:pPr>
    </w:p>
    <w:p w14:paraId="6F83687C" w14:textId="1F4C4559" w:rsidR="001B6195" w:rsidRPr="001B6195" w:rsidRDefault="001B6195" w:rsidP="001B6195">
      <w:pPr>
        <w:jc w:val="both"/>
        <w:rPr>
          <w:rFonts w:asciiTheme="majorHAnsi" w:hAnsiTheme="majorHAnsi" w:cstheme="majorHAnsi"/>
          <w:sz w:val="28"/>
          <w:szCs w:val="28"/>
          <w:lang w:val="es-MX"/>
        </w:rPr>
      </w:pPr>
    </w:p>
    <w:p w14:paraId="4C0D3B2D" w14:textId="77777777" w:rsidR="001B6195" w:rsidRPr="001B6195" w:rsidRDefault="001B6195" w:rsidP="001B6195">
      <w:pPr>
        <w:jc w:val="both"/>
        <w:rPr>
          <w:rFonts w:asciiTheme="majorHAnsi" w:hAnsiTheme="majorHAnsi" w:cstheme="majorHAnsi"/>
          <w:sz w:val="28"/>
          <w:szCs w:val="28"/>
          <w:lang w:val="es-MX"/>
        </w:rPr>
      </w:pPr>
    </w:p>
    <w:p w14:paraId="43E0EAC2" w14:textId="5CE842B7" w:rsidR="00FE7FBC" w:rsidRPr="001B6195" w:rsidRDefault="00FE7FBC" w:rsidP="001B6195">
      <w:pPr>
        <w:jc w:val="both"/>
        <w:rPr>
          <w:rFonts w:asciiTheme="majorHAnsi" w:hAnsiTheme="majorHAnsi" w:cstheme="majorHAnsi"/>
          <w:sz w:val="28"/>
          <w:szCs w:val="28"/>
          <w:lang w:val="es-MX"/>
        </w:rPr>
      </w:pPr>
      <w:r w:rsidRPr="001B6195">
        <w:rPr>
          <w:rFonts w:asciiTheme="majorHAnsi" w:hAnsiTheme="majorHAnsi" w:cstheme="majorHAnsi"/>
          <w:sz w:val="28"/>
          <w:szCs w:val="28"/>
          <w:lang w:val="es-MX"/>
        </w:rPr>
        <w:t>El Secretario de Movilidad y Transporte, Guillermo Aréchiga Santamaría, dialogó con 68 personas, provenientes de Tehuacán, Libres, Izúcar de Matamoros, Copala, San Juan Xiutetelco</w:t>
      </w:r>
      <w:r w:rsidR="00F3304D">
        <w:rPr>
          <w:rFonts w:asciiTheme="majorHAnsi" w:hAnsiTheme="majorHAnsi" w:cstheme="majorHAnsi"/>
          <w:sz w:val="28"/>
          <w:szCs w:val="28"/>
          <w:lang w:val="es-MX"/>
        </w:rPr>
        <w:t xml:space="preserve"> y</w:t>
      </w:r>
      <w:r w:rsidRPr="001B6195">
        <w:rPr>
          <w:rFonts w:asciiTheme="majorHAnsi" w:hAnsiTheme="majorHAnsi" w:cstheme="majorHAnsi"/>
          <w:sz w:val="28"/>
          <w:szCs w:val="28"/>
          <w:lang w:val="es-MX"/>
        </w:rPr>
        <w:t xml:space="preserve"> Puebla capital, quienes le solicitaron una serie de peticiones en materia de transporte para evitar la invasión de rutas, resolución de trámites, así como la necesidad de aplicar estudios técnicos de movilidad en diversas zonas.</w:t>
      </w:r>
    </w:p>
    <w:p w14:paraId="269ADEC5" w14:textId="77777777" w:rsidR="00FE7FBC" w:rsidRPr="001B6195" w:rsidRDefault="00FE7FBC" w:rsidP="001B6195">
      <w:pPr>
        <w:jc w:val="both"/>
        <w:rPr>
          <w:rFonts w:asciiTheme="majorHAnsi" w:hAnsiTheme="majorHAnsi" w:cstheme="majorHAnsi"/>
          <w:sz w:val="28"/>
          <w:szCs w:val="28"/>
          <w:lang w:val="es-MX"/>
        </w:rPr>
      </w:pPr>
    </w:p>
    <w:p w14:paraId="36A7F42A" w14:textId="77777777" w:rsidR="00FE7FBC" w:rsidRPr="001B6195" w:rsidRDefault="00FE7FBC" w:rsidP="001B6195">
      <w:pPr>
        <w:jc w:val="both"/>
        <w:rPr>
          <w:rFonts w:asciiTheme="majorHAnsi" w:hAnsiTheme="majorHAnsi" w:cstheme="majorHAnsi"/>
          <w:sz w:val="28"/>
          <w:szCs w:val="28"/>
          <w:lang w:val="es-MX"/>
        </w:rPr>
      </w:pPr>
      <w:r w:rsidRPr="001B6195">
        <w:rPr>
          <w:rFonts w:asciiTheme="majorHAnsi" w:hAnsiTheme="majorHAnsi" w:cstheme="majorHAnsi"/>
          <w:sz w:val="28"/>
          <w:szCs w:val="28"/>
          <w:lang w:val="es-MX"/>
        </w:rPr>
        <w:t>Un proyecto de construcción del camino al Rancho de Ixtaya, en el municipio de Ahuehuetitla, la construcción de domos en escuelas primarias y rehabilitación de caminos vecinales, fueron las principales peticiones hechas en la Secretaría de Infraestructura. Además, para dar seguimiento a proyectos de obra acudieron los presidentes municipales de Zongozotla, Hueytamalco, San Martín Totoltepec, Teopatlan, San Jerónimo Tecuanipan, Hueytamalco y Ahuehuetitla.</w:t>
      </w:r>
    </w:p>
    <w:p w14:paraId="644EBCA8" w14:textId="77777777" w:rsidR="00FE7FBC" w:rsidRPr="001B6195" w:rsidRDefault="00FE7FBC" w:rsidP="001B6195">
      <w:pPr>
        <w:jc w:val="both"/>
        <w:rPr>
          <w:rFonts w:asciiTheme="majorHAnsi" w:hAnsiTheme="majorHAnsi" w:cstheme="majorHAnsi"/>
          <w:sz w:val="28"/>
          <w:szCs w:val="28"/>
          <w:lang w:val="es-MX"/>
        </w:rPr>
      </w:pPr>
    </w:p>
    <w:p w14:paraId="20F1AF6E" w14:textId="38FD186A" w:rsidR="00FE7FBC" w:rsidRPr="001B6195" w:rsidRDefault="00FE7FBC" w:rsidP="001B6195">
      <w:pPr>
        <w:jc w:val="both"/>
        <w:rPr>
          <w:rFonts w:asciiTheme="majorHAnsi" w:hAnsiTheme="majorHAnsi" w:cstheme="majorHAnsi"/>
          <w:sz w:val="28"/>
          <w:szCs w:val="28"/>
          <w:lang w:val="es-MX"/>
        </w:rPr>
      </w:pPr>
      <w:r w:rsidRPr="001B6195">
        <w:rPr>
          <w:rFonts w:asciiTheme="majorHAnsi" w:hAnsiTheme="majorHAnsi" w:cstheme="majorHAnsi"/>
          <w:sz w:val="28"/>
          <w:szCs w:val="28"/>
          <w:lang w:val="es-MX"/>
        </w:rPr>
        <w:t>En la Comisión Estatal de Agua y Saneamiento del Estado de Puebla (CEASPUE) se recibieron peticiones relacionadas con servicios de desazolve para la calle Pérez Gilbert de la junta auxiliar Romero Vargas, drenaje de agua pluvial en Calle Fresno de la col</w:t>
      </w:r>
      <w:r w:rsidR="00F3304D">
        <w:rPr>
          <w:rFonts w:asciiTheme="majorHAnsi" w:hAnsiTheme="majorHAnsi" w:cstheme="majorHAnsi"/>
          <w:sz w:val="28"/>
          <w:szCs w:val="28"/>
          <w:lang w:val="es-MX"/>
        </w:rPr>
        <w:t>onia</w:t>
      </w:r>
      <w:r w:rsidRPr="001B6195">
        <w:rPr>
          <w:rFonts w:asciiTheme="majorHAnsi" w:hAnsiTheme="majorHAnsi" w:cstheme="majorHAnsi"/>
          <w:sz w:val="28"/>
          <w:szCs w:val="28"/>
          <w:lang w:val="es-MX"/>
        </w:rPr>
        <w:t xml:space="preserve"> Bosques de Amalucan, perforación, exploración y construcción de pozo de agua potable en la comunidad de Sta. María Xonacatepec y drenaje sanitario en calle Zaragoza, en el municipio de Izúcar de Matamoros.</w:t>
      </w:r>
    </w:p>
    <w:p w14:paraId="72E3E3DA" w14:textId="77777777" w:rsidR="00FE7FBC" w:rsidRPr="001B6195" w:rsidRDefault="00FE7FBC" w:rsidP="001B6195">
      <w:pPr>
        <w:jc w:val="both"/>
        <w:rPr>
          <w:rFonts w:asciiTheme="majorHAnsi" w:hAnsiTheme="majorHAnsi" w:cstheme="majorHAnsi"/>
          <w:sz w:val="28"/>
          <w:szCs w:val="28"/>
          <w:lang w:val="es-MX"/>
        </w:rPr>
      </w:pPr>
    </w:p>
    <w:p w14:paraId="45CB4239" w14:textId="77777777" w:rsidR="00FE7FBC" w:rsidRPr="001B6195" w:rsidRDefault="00FE7FBC" w:rsidP="001B6195">
      <w:pPr>
        <w:jc w:val="both"/>
        <w:rPr>
          <w:rFonts w:asciiTheme="majorHAnsi" w:hAnsiTheme="majorHAnsi" w:cstheme="majorHAnsi"/>
          <w:sz w:val="28"/>
          <w:szCs w:val="28"/>
          <w:lang w:val="es-MX"/>
        </w:rPr>
      </w:pPr>
      <w:r w:rsidRPr="001B6195">
        <w:rPr>
          <w:rFonts w:asciiTheme="majorHAnsi" w:hAnsiTheme="majorHAnsi" w:cstheme="majorHAnsi"/>
          <w:sz w:val="28"/>
          <w:szCs w:val="28"/>
          <w:lang w:val="es-MX"/>
        </w:rPr>
        <w:t>A su vez, el secretario de Cultura, Julio Glockner Rossainz, escuchó a los ciudadanos que se dieron cita en el módulo del Paseo Bravo, quienes de manera muy en particular solicitaron audiencias para presentar proyectos, como el del juego del ajedrez como herramienta social, además de la solicitud de apoyo de un cronista para el municipio de Calpan.</w:t>
      </w:r>
    </w:p>
    <w:p w14:paraId="21B852B6" w14:textId="77777777" w:rsidR="00FE7FBC" w:rsidRPr="001B6195" w:rsidRDefault="00FE7FBC" w:rsidP="001B6195">
      <w:pPr>
        <w:jc w:val="both"/>
        <w:rPr>
          <w:rFonts w:asciiTheme="majorHAnsi" w:hAnsiTheme="majorHAnsi" w:cstheme="majorHAnsi"/>
          <w:sz w:val="28"/>
          <w:szCs w:val="28"/>
          <w:lang w:val="es-MX"/>
        </w:rPr>
      </w:pPr>
    </w:p>
    <w:p w14:paraId="3749C6F7" w14:textId="32A41101" w:rsidR="00FE7FBC" w:rsidRPr="001B6195" w:rsidRDefault="00FE7FBC" w:rsidP="001B6195">
      <w:pPr>
        <w:jc w:val="both"/>
        <w:rPr>
          <w:rFonts w:asciiTheme="majorHAnsi" w:hAnsiTheme="majorHAnsi" w:cstheme="majorHAnsi"/>
          <w:sz w:val="28"/>
          <w:szCs w:val="28"/>
          <w:lang w:val="es-MX"/>
        </w:rPr>
      </w:pPr>
    </w:p>
    <w:p w14:paraId="5B2D1D2B" w14:textId="6CC4D13C" w:rsidR="001B6195" w:rsidRPr="001B6195" w:rsidRDefault="001B6195" w:rsidP="001B6195">
      <w:pPr>
        <w:jc w:val="both"/>
        <w:rPr>
          <w:rFonts w:asciiTheme="majorHAnsi" w:hAnsiTheme="majorHAnsi" w:cstheme="majorHAnsi"/>
          <w:sz w:val="28"/>
          <w:szCs w:val="28"/>
          <w:lang w:val="es-MX"/>
        </w:rPr>
      </w:pPr>
    </w:p>
    <w:p w14:paraId="559BEA19" w14:textId="5970B24C" w:rsidR="001B6195" w:rsidRPr="001B6195" w:rsidRDefault="001B6195" w:rsidP="001B6195">
      <w:pPr>
        <w:jc w:val="both"/>
        <w:rPr>
          <w:rFonts w:asciiTheme="majorHAnsi" w:hAnsiTheme="majorHAnsi" w:cstheme="majorHAnsi"/>
          <w:sz w:val="28"/>
          <w:szCs w:val="28"/>
          <w:lang w:val="es-MX"/>
        </w:rPr>
      </w:pPr>
    </w:p>
    <w:p w14:paraId="5374F90E" w14:textId="49837A0F" w:rsidR="001B6195" w:rsidRPr="001B6195" w:rsidRDefault="001B6195" w:rsidP="001B6195">
      <w:pPr>
        <w:jc w:val="both"/>
        <w:rPr>
          <w:rFonts w:asciiTheme="majorHAnsi" w:hAnsiTheme="majorHAnsi" w:cstheme="majorHAnsi"/>
          <w:sz w:val="28"/>
          <w:szCs w:val="28"/>
          <w:lang w:val="es-MX"/>
        </w:rPr>
      </w:pPr>
    </w:p>
    <w:p w14:paraId="53EE6179" w14:textId="7B1E387E" w:rsidR="001B6195" w:rsidRPr="001B6195" w:rsidRDefault="001B6195" w:rsidP="001B6195">
      <w:pPr>
        <w:jc w:val="both"/>
        <w:rPr>
          <w:rFonts w:asciiTheme="majorHAnsi" w:hAnsiTheme="majorHAnsi" w:cstheme="majorHAnsi"/>
          <w:sz w:val="28"/>
          <w:szCs w:val="28"/>
          <w:lang w:val="es-MX"/>
        </w:rPr>
      </w:pPr>
    </w:p>
    <w:p w14:paraId="516A3C4C" w14:textId="739819A1" w:rsidR="001B6195" w:rsidRPr="001B6195" w:rsidRDefault="001B6195" w:rsidP="001B6195">
      <w:pPr>
        <w:jc w:val="both"/>
        <w:rPr>
          <w:rFonts w:asciiTheme="majorHAnsi" w:hAnsiTheme="majorHAnsi" w:cstheme="majorHAnsi"/>
          <w:sz w:val="28"/>
          <w:szCs w:val="28"/>
          <w:lang w:val="es-MX"/>
        </w:rPr>
      </w:pPr>
    </w:p>
    <w:p w14:paraId="2D1C3684" w14:textId="2E6437B4" w:rsidR="001B6195" w:rsidRPr="001B6195" w:rsidRDefault="001B6195" w:rsidP="001B6195">
      <w:pPr>
        <w:jc w:val="both"/>
        <w:rPr>
          <w:rFonts w:asciiTheme="majorHAnsi" w:hAnsiTheme="majorHAnsi" w:cstheme="majorHAnsi"/>
          <w:sz w:val="28"/>
          <w:szCs w:val="28"/>
          <w:lang w:val="es-MX"/>
        </w:rPr>
      </w:pPr>
    </w:p>
    <w:p w14:paraId="55B9AE62" w14:textId="77777777" w:rsidR="001B6195" w:rsidRPr="001B6195" w:rsidRDefault="001B6195" w:rsidP="001B6195">
      <w:pPr>
        <w:jc w:val="both"/>
        <w:rPr>
          <w:rFonts w:asciiTheme="majorHAnsi" w:hAnsiTheme="majorHAnsi" w:cstheme="majorHAnsi"/>
          <w:sz w:val="28"/>
          <w:szCs w:val="28"/>
          <w:lang w:val="es-MX"/>
        </w:rPr>
      </w:pPr>
    </w:p>
    <w:p w14:paraId="2462CA13" w14:textId="77777777" w:rsidR="00FE7FBC" w:rsidRPr="001B6195" w:rsidRDefault="00FE7FBC" w:rsidP="001B6195">
      <w:pPr>
        <w:jc w:val="both"/>
        <w:rPr>
          <w:rFonts w:asciiTheme="majorHAnsi" w:hAnsiTheme="majorHAnsi" w:cstheme="majorHAnsi"/>
          <w:sz w:val="28"/>
          <w:szCs w:val="28"/>
          <w:lang w:val="es-MX"/>
        </w:rPr>
      </w:pPr>
    </w:p>
    <w:p w14:paraId="7CEEF44B" w14:textId="38BDFCC8" w:rsidR="00FE7FBC" w:rsidRPr="001B6195" w:rsidRDefault="00FE7FBC" w:rsidP="001B6195">
      <w:pPr>
        <w:jc w:val="both"/>
        <w:rPr>
          <w:rFonts w:asciiTheme="majorHAnsi" w:hAnsiTheme="majorHAnsi" w:cstheme="majorHAnsi"/>
          <w:sz w:val="28"/>
          <w:szCs w:val="28"/>
          <w:lang w:val="es-MX"/>
        </w:rPr>
      </w:pPr>
      <w:r w:rsidRPr="001B6195">
        <w:rPr>
          <w:rFonts w:asciiTheme="majorHAnsi" w:hAnsiTheme="majorHAnsi" w:cstheme="majorHAnsi"/>
          <w:sz w:val="28"/>
          <w:szCs w:val="28"/>
          <w:lang w:val="es-MX"/>
        </w:rPr>
        <w:t>Una jefa de familia qu</w:t>
      </w:r>
      <w:r w:rsidR="00AD549B">
        <w:rPr>
          <w:rFonts w:asciiTheme="majorHAnsi" w:hAnsiTheme="majorHAnsi" w:cstheme="majorHAnsi"/>
          <w:sz w:val="28"/>
          <w:szCs w:val="28"/>
          <w:lang w:val="es-MX"/>
        </w:rPr>
        <w:t>e</w:t>
      </w:r>
      <w:bookmarkStart w:id="0" w:name="_GoBack"/>
      <w:bookmarkEnd w:id="0"/>
      <w:r w:rsidRPr="001B6195">
        <w:rPr>
          <w:rFonts w:asciiTheme="majorHAnsi" w:hAnsiTheme="majorHAnsi" w:cstheme="majorHAnsi"/>
          <w:sz w:val="28"/>
          <w:szCs w:val="28"/>
          <w:lang w:val="es-MX"/>
        </w:rPr>
        <w:t xml:space="preserve"> solicitó </w:t>
      </w:r>
      <w:r w:rsidR="001B6195" w:rsidRPr="001B6195">
        <w:rPr>
          <w:rFonts w:asciiTheme="majorHAnsi" w:hAnsiTheme="majorHAnsi" w:cstheme="majorHAnsi"/>
          <w:sz w:val="28"/>
          <w:szCs w:val="28"/>
          <w:lang w:val="es-MX"/>
        </w:rPr>
        <w:t>información</w:t>
      </w:r>
      <w:r w:rsidRPr="001B6195">
        <w:rPr>
          <w:rFonts w:asciiTheme="majorHAnsi" w:hAnsiTheme="majorHAnsi" w:cstheme="majorHAnsi"/>
          <w:sz w:val="28"/>
          <w:szCs w:val="28"/>
          <w:lang w:val="es-MX"/>
        </w:rPr>
        <w:t xml:space="preserve"> del subsidio para acreditados de Infonavit del programa </w:t>
      </w:r>
      <w:r w:rsidR="00F3304D">
        <w:rPr>
          <w:rFonts w:asciiTheme="majorHAnsi" w:hAnsiTheme="majorHAnsi" w:cstheme="majorHAnsi"/>
          <w:sz w:val="28"/>
          <w:szCs w:val="28"/>
          <w:lang w:val="es-MX"/>
        </w:rPr>
        <w:t>“</w:t>
      </w:r>
      <w:r w:rsidRPr="001B6195">
        <w:rPr>
          <w:rFonts w:asciiTheme="majorHAnsi" w:hAnsiTheme="majorHAnsi" w:cstheme="majorHAnsi"/>
          <w:sz w:val="28"/>
          <w:szCs w:val="28"/>
          <w:lang w:val="es-MX"/>
        </w:rPr>
        <w:t>Mil Viviendas</w:t>
      </w:r>
      <w:r w:rsidR="00F3304D">
        <w:rPr>
          <w:rFonts w:asciiTheme="majorHAnsi" w:hAnsiTheme="majorHAnsi" w:cstheme="majorHAnsi"/>
          <w:sz w:val="28"/>
          <w:szCs w:val="28"/>
          <w:lang w:val="es-MX"/>
        </w:rPr>
        <w:t>”</w:t>
      </w:r>
      <w:r w:rsidRPr="001B6195">
        <w:rPr>
          <w:rFonts w:asciiTheme="majorHAnsi" w:hAnsiTheme="majorHAnsi" w:cstheme="majorHAnsi"/>
          <w:sz w:val="28"/>
          <w:szCs w:val="28"/>
          <w:lang w:val="es-MX"/>
        </w:rPr>
        <w:t xml:space="preserve"> y la solicitud de asesoría en logística para la producción de una fábrica de hornos de pan, así como el acompañamiento para la elaboración de Plan de Negocios, destacaron en la jornada de atención ciudadana celebrada en la Secretaría de Economía. </w:t>
      </w:r>
    </w:p>
    <w:p w14:paraId="7B964B75" w14:textId="77777777" w:rsidR="00FE7FBC" w:rsidRPr="001B6195" w:rsidRDefault="00FE7FBC" w:rsidP="001B6195">
      <w:pPr>
        <w:jc w:val="both"/>
        <w:rPr>
          <w:rFonts w:asciiTheme="majorHAnsi" w:hAnsiTheme="majorHAnsi" w:cstheme="majorHAnsi"/>
          <w:sz w:val="28"/>
          <w:szCs w:val="28"/>
          <w:lang w:val="es-MX"/>
        </w:rPr>
      </w:pPr>
    </w:p>
    <w:p w14:paraId="4FD9B2CD" w14:textId="77777777" w:rsidR="00FE7FBC" w:rsidRPr="001B6195" w:rsidRDefault="00FE7FBC" w:rsidP="001B6195">
      <w:pPr>
        <w:jc w:val="both"/>
        <w:rPr>
          <w:rFonts w:asciiTheme="majorHAnsi" w:hAnsiTheme="majorHAnsi" w:cstheme="majorHAnsi"/>
          <w:sz w:val="28"/>
          <w:szCs w:val="28"/>
          <w:lang w:val="es-MX"/>
        </w:rPr>
      </w:pPr>
      <w:r w:rsidRPr="001B6195">
        <w:rPr>
          <w:rFonts w:asciiTheme="majorHAnsi" w:hAnsiTheme="majorHAnsi" w:cstheme="majorHAnsi"/>
          <w:sz w:val="28"/>
          <w:szCs w:val="28"/>
          <w:lang w:val="es-MX"/>
        </w:rPr>
        <w:t>En la Secretaría de Trabajo, el titular Abelardo Cuéllar Delgado escuchó a ciudadanos quienes solicitaron asesoría para conformación sindical. Asimismo, el secretario logró un acuerdo entre un sindicato y una proveedora de la empresa Volkswagen de México, para el pago de los agremiados. </w:t>
      </w:r>
    </w:p>
    <w:p w14:paraId="6DAD4081" w14:textId="77777777" w:rsidR="00FE7FBC" w:rsidRPr="001B6195" w:rsidRDefault="00FE7FBC" w:rsidP="001B6195">
      <w:pPr>
        <w:jc w:val="both"/>
        <w:rPr>
          <w:rFonts w:asciiTheme="majorHAnsi" w:hAnsiTheme="majorHAnsi" w:cstheme="majorHAnsi"/>
          <w:sz w:val="28"/>
          <w:szCs w:val="28"/>
          <w:lang w:val="es-MX"/>
        </w:rPr>
      </w:pPr>
    </w:p>
    <w:p w14:paraId="00553443" w14:textId="77777777" w:rsidR="00FE7FBC" w:rsidRPr="001B6195" w:rsidRDefault="00FE7FBC" w:rsidP="001B6195">
      <w:pPr>
        <w:jc w:val="both"/>
        <w:rPr>
          <w:rFonts w:asciiTheme="majorHAnsi" w:hAnsiTheme="majorHAnsi" w:cstheme="majorHAnsi"/>
          <w:sz w:val="28"/>
          <w:szCs w:val="28"/>
          <w:lang w:val="es-MX"/>
        </w:rPr>
      </w:pPr>
      <w:r w:rsidRPr="001B6195">
        <w:rPr>
          <w:rFonts w:asciiTheme="majorHAnsi" w:hAnsiTheme="majorHAnsi" w:cstheme="majorHAnsi"/>
          <w:sz w:val="28"/>
          <w:szCs w:val="28"/>
          <w:lang w:val="es-MX"/>
        </w:rPr>
        <w:t>Solicitudes de resolución sobre impacto ambiental, requerimientos de asesoría sobre diversos trámites que se realizan en la dependencia y el programa de verificación vehicular, fueron los principales temas atendidos en la Secretaría de Medio Ambiente, Desarrollo Sustentable y Ordenamiento Territorial.</w:t>
      </w:r>
    </w:p>
    <w:p w14:paraId="321AB1D5" w14:textId="77777777" w:rsidR="00FE7FBC" w:rsidRPr="001B6195" w:rsidRDefault="00FE7FBC" w:rsidP="001B6195">
      <w:pPr>
        <w:jc w:val="both"/>
        <w:rPr>
          <w:rFonts w:asciiTheme="majorHAnsi" w:hAnsiTheme="majorHAnsi" w:cstheme="majorHAnsi"/>
          <w:sz w:val="28"/>
          <w:szCs w:val="28"/>
          <w:lang w:val="es-MX"/>
        </w:rPr>
      </w:pPr>
    </w:p>
    <w:p w14:paraId="452510A5" w14:textId="77777777" w:rsidR="00FE7FBC" w:rsidRPr="001B6195" w:rsidRDefault="00FE7FBC" w:rsidP="001B6195">
      <w:pPr>
        <w:jc w:val="both"/>
        <w:rPr>
          <w:rFonts w:asciiTheme="majorHAnsi" w:hAnsiTheme="majorHAnsi" w:cstheme="majorHAnsi"/>
          <w:sz w:val="28"/>
          <w:szCs w:val="28"/>
          <w:lang w:val="es-MX"/>
        </w:rPr>
      </w:pPr>
      <w:r w:rsidRPr="001B6195">
        <w:rPr>
          <w:rFonts w:asciiTheme="majorHAnsi" w:hAnsiTheme="majorHAnsi" w:cstheme="majorHAnsi"/>
          <w:sz w:val="28"/>
          <w:szCs w:val="28"/>
          <w:lang w:val="es-MX"/>
        </w:rPr>
        <w:t>En el módulo del Paseo Bravo, la secretaria de Turismo, Fabiana Briseño Suárez escuchó a los ciudadanos interesados en contribuir al desarrollo de la industria turística, misma que es un factor de crecimiento económico. Platicó con la señora Hilda Cruz, propietaria del restaurante "Sabores del Campo", en el municipio de Calpan, una mujer emprendedora comprometida con su estado y con el desarrollo turístico.</w:t>
      </w:r>
    </w:p>
    <w:p w14:paraId="39FC62BB" w14:textId="77777777" w:rsidR="00FE7FBC" w:rsidRPr="001B6195" w:rsidRDefault="00FE7FBC" w:rsidP="001B6195">
      <w:pPr>
        <w:jc w:val="both"/>
        <w:rPr>
          <w:rFonts w:asciiTheme="majorHAnsi" w:hAnsiTheme="majorHAnsi" w:cstheme="majorHAnsi"/>
          <w:sz w:val="28"/>
          <w:szCs w:val="28"/>
          <w:lang w:val="es-MX"/>
        </w:rPr>
      </w:pPr>
    </w:p>
    <w:p w14:paraId="0CED666B" w14:textId="09A38C79" w:rsidR="002C354B" w:rsidRPr="001B6195" w:rsidRDefault="00FE7FBC" w:rsidP="001B6195">
      <w:pPr>
        <w:jc w:val="both"/>
        <w:rPr>
          <w:rFonts w:asciiTheme="majorHAnsi" w:hAnsiTheme="majorHAnsi" w:cstheme="majorHAnsi"/>
          <w:sz w:val="28"/>
          <w:szCs w:val="28"/>
          <w:lang w:val="es-MX"/>
        </w:rPr>
      </w:pPr>
      <w:r w:rsidRPr="001B6195">
        <w:rPr>
          <w:rFonts w:asciiTheme="majorHAnsi" w:hAnsiTheme="majorHAnsi" w:cstheme="majorHAnsi"/>
          <w:sz w:val="28"/>
          <w:szCs w:val="28"/>
          <w:lang w:val="es-MX"/>
        </w:rPr>
        <w:t>Finalmente, la Secretaría de Igualdad Sustantiva brindó a las y los poblanos que se acercaron asesoría jurídica y psicológica</w:t>
      </w:r>
      <w:r w:rsidR="007059BF" w:rsidRPr="001B6195">
        <w:rPr>
          <w:rFonts w:asciiTheme="majorHAnsi" w:hAnsiTheme="majorHAnsi" w:cstheme="majorHAnsi"/>
          <w:sz w:val="28"/>
          <w:szCs w:val="28"/>
          <w:lang w:val="es-MX"/>
        </w:rPr>
        <w:t>.</w:t>
      </w:r>
    </w:p>
    <w:p w14:paraId="7A51F9F9" w14:textId="77777777" w:rsidR="00BA1B26" w:rsidRPr="001B6195" w:rsidRDefault="00BA1B26" w:rsidP="001B6195">
      <w:pPr>
        <w:jc w:val="both"/>
        <w:rPr>
          <w:rFonts w:asciiTheme="majorHAnsi" w:hAnsiTheme="majorHAnsi" w:cstheme="majorHAnsi"/>
          <w:sz w:val="28"/>
          <w:szCs w:val="28"/>
          <w:lang w:val="es-MX"/>
        </w:rPr>
      </w:pPr>
    </w:p>
    <w:p w14:paraId="3C8EEC32" w14:textId="7CBC5608" w:rsidR="00E24014" w:rsidRPr="001B6195" w:rsidRDefault="002C354B" w:rsidP="001B6195">
      <w:pPr>
        <w:jc w:val="center"/>
        <w:rPr>
          <w:rFonts w:asciiTheme="majorHAnsi" w:hAnsiTheme="majorHAnsi" w:cstheme="majorHAnsi"/>
          <w:b/>
          <w:bCs/>
          <w:sz w:val="28"/>
          <w:szCs w:val="28"/>
          <w:lang w:val="es-MX"/>
        </w:rPr>
      </w:pPr>
      <w:r w:rsidRPr="001B6195">
        <w:rPr>
          <w:rFonts w:asciiTheme="majorHAnsi" w:hAnsiTheme="majorHAnsi" w:cstheme="majorHAnsi"/>
          <w:b/>
          <w:bCs/>
          <w:sz w:val="28"/>
          <w:szCs w:val="28"/>
          <w:lang w:val="es-MX"/>
        </w:rPr>
        <w:t>---ooOoo---</w:t>
      </w:r>
    </w:p>
    <w:sectPr w:rsidR="00E24014" w:rsidRPr="001B6195" w:rsidSect="006E73D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EC61C" w14:textId="77777777" w:rsidR="002A4826" w:rsidRDefault="002A4826" w:rsidP="007D402E">
      <w:r>
        <w:separator/>
      </w:r>
    </w:p>
  </w:endnote>
  <w:endnote w:type="continuationSeparator" w:id="0">
    <w:p w14:paraId="13DE10C3" w14:textId="77777777" w:rsidR="002A4826" w:rsidRDefault="002A4826" w:rsidP="007D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5540" w14:textId="77777777" w:rsidR="002D298E" w:rsidRDefault="002D29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A27F3" w14:textId="77777777" w:rsidR="002D298E" w:rsidRDefault="002D298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500C5" w14:textId="77777777" w:rsidR="002D298E" w:rsidRDefault="002D29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73037" w14:textId="77777777" w:rsidR="002A4826" w:rsidRDefault="002A4826" w:rsidP="007D402E">
      <w:r>
        <w:separator/>
      </w:r>
    </w:p>
  </w:footnote>
  <w:footnote w:type="continuationSeparator" w:id="0">
    <w:p w14:paraId="241F0733" w14:textId="77777777" w:rsidR="002A4826" w:rsidRDefault="002A4826" w:rsidP="007D4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5EC7" w14:textId="0FBE7A2D" w:rsidR="002D298E" w:rsidRDefault="002A4826">
    <w:pPr>
      <w:pStyle w:val="Encabezado"/>
    </w:pPr>
    <w:r>
      <w:rPr>
        <w:noProof/>
        <w:lang w:val="es-ES"/>
      </w:rPr>
      <w:pict w14:anchorId="1961B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Hojas Membretada Comunicación_Mesa de trabaj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D4AD" w14:textId="7A7E3B3A" w:rsidR="002D298E" w:rsidRDefault="002A4826">
    <w:pPr>
      <w:pStyle w:val="Encabezado"/>
    </w:pPr>
    <w:r>
      <w:rPr>
        <w:noProof/>
        <w:lang w:val="es-ES"/>
      </w:rPr>
      <w:pict w14:anchorId="57B32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Hojas Membretada Comunicación_Mesa de trabajo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8795" w14:textId="55B971CC" w:rsidR="002D298E" w:rsidRDefault="002A4826">
    <w:pPr>
      <w:pStyle w:val="Encabezado"/>
    </w:pPr>
    <w:r>
      <w:rPr>
        <w:noProof/>
        <w:lang w:val="es-ES"/>
      </w:rPr>
      <w:pict w14:anchorId="464F9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612pt;height:11in;z-index:-251655168;mso-wrap-edited:f;mso-position-horizontal:center;mso-position-horizontal-relative:margin;mso-position-vertical:center;mso-position-vertical-relative:margin" wrapcoords="-26 0 -26 21559 21600 21559 21600 0 -26 0">
          <v:imagedata r:id="rId1" o:title="Hojas Membretada Comunicación_Mesa de trabajo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5F7C"/>
    <w:multiLevelType w:val="hybridMultilevel"/>
    <w:tmpl w:val="ABF8B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801229"/>
    <w:multiLevelType w:val="hybridMultilevel"/>
    <w:tmpl w:val="DD709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EE365C"/>
    <w:multiLevelType w:val="hybridMultilevel"/>
    <w:tmpl w:val="63425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50B4397"/>
    <w:multiLevelType w:val="hybridMultilevel"/>
    <w:tmpl w:val="C63EE802"/>
    <w:lvl w:ilvl="0" w:tplc="961C2DAE">
      <w:start w:val="84"/>
      <w:numFmt w:val="bullet"/>
      <w:lvlText w:val=""/>
      <w:lvlJc w:val="left"/>
      <w:pPr>
        <w:ind w:left="720" w:hanging="360"/>
      </w:pPr>
      <w:rPr>
        <w:rFonts w:ascii="Symbol" w:eastAsiaTheme="minorEastAsia"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7F03678"/>
    <w:multiLevelType w:val="hybridMultilevel"/>
    <w:tmpl w:val="CE787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2E"/>
    <w:rsid w:val="00011314"/>
    <w:rsid w:val="00017259"/>
    <w:rsid w:val="000173B6"/>
    <w:rsid w:val="000178C2"/>
    <w:rsid w:val="000663AC"/>
    <w:rsid w:val="00071E0E"/>
    <w:rsid w:val="000C1EDE"/>
    <w:rsid w:val="000C34CF"/>
    <w:rsid w:val="000C5E87"/>
    <w:rsid w:val="000E5165"/>
    <w:rsid w:val="00113604"/>
    <w:rsid w:val="001553C5"/>
    <w:rsid w:val="0017189E"/>
    <w:rsid w:val="00176EE5"/>
    <w:rsid w:val="001777FE"/>
    <w:rsid w:val="00177C78"/>
    <w:rsid w:val="00183938"/>
    <w:rsid w:val="00191980"/>
    <w:rsid w:val="00191ACA"/>
    <w:rsid w:val="0019451F"/>
    <w:rsid w:val="0019544E"/>
    <w:rsid w:val="001B6195"/>
    <w:rsid w:val="001C0308"/>
    <w:rsid w:val="001D1CB2"/>
    <w:rsid w:val="001E2F24"/>
    <w:rsid w:val="001F3B48"/>
    <w:rsid w:val="002103A1"/>
    <w:rsid w:val="00214869"/>
    <w:rsid w:val="00217B38"/>
    <w:rsid w:val="00231281"/>
    <w:rsid w:val="00231FA1"/>
    <w:rsid w:val="00241340"/>
    <w:rsid w:val="00257C4C"/>
    <w:rsid w:val="002A4826"/>
    <w:rsid w:val="002C3391"/>
    <w:rsid w:val="002C354B"/>
    <w:rsid w:val="002D298E"/>
    <w:rsid w:val="002E189F"/>
    <w:rsid w:val="0030022A"/>
    <w:rsid w:val="003024EA"/>
    <w:rsid w:val="00321CC3"/>
    <w:rsid w:val="0034531B"/>
    <w:rsid w:val="00353BEA"/>
    <w:rsid w:val="00354EE2"/>
    <w:rsid w:val="00396A76"/>
    <w:rsid w:val="003A4F46"/>
    <w:rsid w:val="003C57BF"/>
    <w:rsid w:val="003D300B"/>
    <w:rsid w:val="003D716C"/>
    <w:rsid w:val="00430742"/>
    <w:rsid w:val="00444752"/>
    <w:rsid w:val="0049790A"/>
    <w:rsid w:val="004E49D2"/>
    <w:rsid w:val="005322B8"/>
    <w:rsid w:val="00543640"/>
    <w:rsid w:val="00562B56"/>
    <w:rsid w:val="00563154"/>
    <w:rsid w:val="005857F9"/>
    <w:rsid w:val="00586BD8"/>
    <w:rsid w:val="005A7C80"/>
    <w:rsid w:val="005B3C1A"/>
    <w:rsid w:val="006023CF"/>
    <w:rsid w:val="00643EEB"/>
    <w:rsid w:val="00661631"/>
    <w:rsid w:val="00661704"/>
    <w:rsid w:val="00695A77"/>
    <w:rsid w:val="006B2A0E"/>
    <w:rsid w:val="006B5231"/>
    <w:rsid w:val="006B72AB"/>
    <w:rsid w:val="006D72E0"/>
    <w:rsid w:val="006E73DA"/>
    <w:rsid w:val="007059BF"/>
    <w:rsid w:val="00710C50"/>
    <w:rsid w:val="0073538A"/>
    <w:rsid w:val="0074411A"/>
    <w:rsid w:val="007655C7"/>
    <w:rsid w:val="00771ABB"/>
    <w:rsid w:val="00774D99"/>
    <w:rsid w:val="007A0AAC"/>
    <w:rsid w:val="007A1C09"/>
    <w:rsid w:val="007C4394"/>
    <w:rsid w:val="007D0034"/>
    <w:rsid w:val="007D402E"/>
    <w:rsid w:val="008040BC"/>
    <w:rsid w:val="00807BFE"/>
    <w:rsid w:val="00813214"/>
    <w:rsid w:val="00850A88"/>
    <w:rsid w:val="008574FE"/>
    <w:rsid w:val="00863886"/>
    <w:rsid w:val="00890604"/>
    <w:rsid w:val="008A2823"/>
    <w:rsid w:val="008E0959"/>
    <w:rsid w:val="008F3C65"/>
    <w:rsid w:val="008F6101"/>
    <w:rsid w:val="00903F73"/>
    <w:rsid w:val="009310E7"/>
    <w:rsid w:val="00946282"/>
    <w:rsid w:val="009462FE"/>
    <w:rsid w:val="00967200"/>
    <w:rsid w:val="009768CD"/>
    <w:rsid w:val="009831D8"/>
    <w:rsid w:val="009F2D9A"/>
    <w:rsid w:val="00A026B4"/>
    <w:rsid w:val="00A17FFB"/>
    <w:rsid w:val="00A51DEE"/>
    <w:rsid w:val="00A8307F"/>
    <w:rsid w:val="00A84D60"/>
    <w:rsid w:val="00AA7970"/>
    <w:rsid w:val="00AB08A0"/>
    <w:rsid w:val="00AD0AAB"/>
    <w:rsid w:val="00AD549B"/>
    <w:rsid w:val="00AE50A3"/>
    <w:rsid w:val="00B43580"/>
    <w:rsid w:val="00B51E66"/>
    <w:rsid w:val="00B53C1A"/>
    <w:rsid w:val="00B74BFF"/>
    <w:rsid w:val="00B8038D"/>
    <w:rsid w:val="00BA1B26"/>
    <w:rsid w:val="00BB4053"/>
    <w:rsid w:val="00BC62AE"/>
    <w:rsid w:val="00C036D4"/>
    <w:rsid w:val="00C04500"/>
    <w:rsid w:val="00C40370"/>
    <w:rsid w:val="00C71318"/>
    <w:rsid w:val="00C778E1"/>
    <w:rsid w:val="00CA5072"/>
    <w:rsid w:val="00CC4A39"/>
    <w:rsid w:val="00CC5713"/>
    <w:rsid w:val="00CD5430"/>
    <w:rsid w:val="00D025B0"/>
    <w:rsid w:val="00D137CF"/>
    <w:rsid w:val="00D15DDB"/>
    <w:rsid w:val="00D50CB4"/>
    <w:rsid w:val="00D62C5D"/>
    <w:rsid w:val="00D73259"/>
    <w:rsid w:val="00D9250A"/>
    <w:rsid w:val="00DA73CA"/>
    <w:rsid w:val="00DB7837"/>
    <w:rsid w:val="00E04317"/>
    <w:rsid w:val="00E075F4"/>
    <w:rsid w:val="00E0788B"/>
    <w:rsid w:val="00E07B1A"/>
    <w:rsid w:val="00E24014"/>
    <w:rsid w:val="00E265FC"/>
    <w:rsid w:val="00EA2D7C"/>
    <w:rsid w:val="00EB1080"/>
    <w:rsid w:val="00EF53A0"/>
    <w:rsid w:val="00F21F41"/>
    <w:rsid w:val="00F3304D"/>
    <w:rsid w:val="00F4169E"/>
    <w:rsid w:val="00F6011A"/>
    <w:rsid w:val="00F8568F"/>
    <w:rsid w:val="00FA2628"/>
    <w:rsid w:val="00FB50A1"/>
    <w:rsid w:val="00FD3026"/>
    <w:rsid w:val="00FE7F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B7276C0"/>
  <w14:defaultImageDpi w14:val="300"/>
  <w15:docId w15:val="{2EB0E9B9-4E28-4285-A54C-1BDFAF89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402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D402E"/>
    <w:rPr>
      <w:rFonts w:ascii="Lucida Grande" w:hAnsi="Lucida Grande" w:cs="Lucida Grande"/>
      <w:sz w:val="18"/>
      <w:szCs w:val="18"/>
    </w:rPr>
  </w:style>
  <w:style w:type="paragraph" w:styleId="Encabezado">
    <w:name w:val="header"/>
    <w:basedOn w:val="Normal"/>
    <w:link w:val="EncabezadoCar"/>
    <w:uiPriority w:val="99"/>
    <w:unhideWhenUsed/>
    <w:rsid w:val="007D402E"/>
    <w:pPr>
      <w:tabs>
        <w:tab w:val="center" w:pos="4252"/>
        <w:tab w:val="right" w:pos="8504"/>
      </w:tabs>
    </w:pPr>
  </w:style>
  <w:style w:type="character" w:customStyle="1" w:styleId="EncabezadoCar">
    <w:name w:val="Encabezado Car"/>
    <w:basedOn w:val="Fuentedeprrafopredeter"/>
    <w:link w:val="Encabezado"/>
    <w:uiPriority w:val="99"/>
    <w:rsid w:val="007D402E"/>
  </w:style>
  <w:style w:type="paragraph" w:styleId="Piedepgina">
    <w:name w:val="footer"/>
    <w:basedOn w:val="Normal"/>
    <w:link w:val="PiedepginaCar"/>
    <w:uiPriority w:val="99"/>
    <w:unhideWhenUsed/>
    <w:rsid w:val="007D402E"/>
    <w:pPr>
      <w:tabs>
        <w:tab w:val="center" w:pos="4252"/>
        <w:tab w:val="right" w:pos="8504"/>
      </w:tabs>
    </w:pPr>
  </w:style>
  <w:style w:type="character" w:customStyle="1" w:styleId="PiedepginaCar">
    <w:name w:val="Pie de página Car"/>
    <w:basedOn w:val="Fuentedeprrafopredeter"/>
    <w:link w:val="Piedepgina"/>
    <w:uiPriority w:val="99"/>
    <w:rsid w:val="007D402E"/>
  </w:style>
  <w:style w:type="paragraph" w:styleId="Prrafodelista">
    <w:name w:val="List Paragraph"/>
    <w:basedOn w:val="Normal"/>
    <w:uiPriority w:val="34"/>
    <w:qFormat/>
    <w:rsid w:val="00DB7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4C31D-77C9-4AEE-9384-A2665DDF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5466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ParadigmaMX</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Navarrete</dc:creator>
  <cp:keywords/>
  <dc:description/>
  <cp:lastModifiedBy>Carlos R. A.</cp:lastModifiedBy>
  <cp:revision>4</cp:revision>
  <dcterms:created xsi:type="dcterms:W3CDTF">2019-12-23T23:20:00Z</dcterms:created>
  <dcterms:modified xsi:type="dcterms:W3CDTF">2019-12-23T23:39:00Z</dcterms:modified>
</cp:coreProperties>
</file>